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40B951" w14:textId="57C2D6B6" w:rsidR="00DB29E0" w:rsidRPr="007842A0" w:rsidRDefault="00B01CFE" w:rsidP="00B01CFE">
      <w:pPr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  <w:r w:rsidRPr="007842A0"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  <w:t xml:space="preserve">Columna del Seguro Social </w:t>
      </w:r>
    </w:p>
    <w:p w14:paraId="5AE328CF" w14:textId="77777777" w:rsidR="00B01CFE" w:rsidRPr="007842A0" w:rsidRDefault="00B01CFE" w:rsidP="00B01CFE">
      <w:pPr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52A0F341" w14:textId="70D494B6" w:rsidR="00B01CFE" w:rsidRPr="00494FF4" w:rsidRDefault="00B01CFE" w:rsidP="00B01CFE">
      <w:pPr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</w:pPr>
      <w:r w:rsidRPr="00494FF4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PLANIFIQUE </w:t>
      </w:r>
      <w:r w:rsidR="00F36FF0" w:rsidRPr="00494FF4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 xml:space="preserve">PARA </w:t>
      </w:r>
      <w:r w:rsidRPr="00494FF4">
        <w:rPr>
          <w:rFonts w:ascii="Times New Roman" w:eastAsia="SimSun" w:hAnsi="Times New Roman" w:cs="Times New Roman"/>
          <w:bCs/>
          <w:kern w:val="0"/>
          <w:sz w:val="24"/>
          <w:szCs w:val="24"/>
          <w:lang w:eastAsia="zh-CN"/>
          <w14:ligatures w14:val="none"/>
        </w:rPr>
        <w:t>SU FUTURO DURANTE EL MES DE LA EDUCACIÓN FINANCIERA</w:t>
      </w:r>
    </w:p>
    <w:p w14:paraId="2F768E87" w14:textId="77777777" w:rsidR="00B01CFE" w:rsidRDefault="00B01CFE" w:rsidP="00B01CFE">
      <w:pPr>
        <w:rPr>
          <w:rFonts w:ascii="Times New Roman" w:eastAsia="SimSun" w:hAnsi="Times New Roman" w:cs="Times New Roman"/>
          <w:b/>
          <w:kern w:val="0"/>
          <w:sz w:val="24"/>
          <w:szCs w:val="24"/>
          <w:lang w:eastAsia="zh-CN"/>
          <w14:ligatures w14:val="none"/>
        </w:rPr>
      </w:pPr>
    </w:p>
    <w:p w14:paraId="7FBC893D" w14:textId="4DCD57F6" w:rsidR="00B01CFE" w:rsidRPr="006419E2" w:rsidRDefault="00B01CFE" w:rsidP="00B01CFE">
      <w:pPr>
        <w:rPr>
          <w:rFonts w:ascii="Times New Roman" w:eastAsia="SimSun" w:hAnsi="Times New Roman" w:cs="Times New Roman"/>
          <w:b/>
          <w:kern w:val="0"/>
          <w:sz w:val="24"/>
          <w:szCs w:val="24"/>
          <w:lang w:val="es-ES_tradnl" w:eastAsia="zh-CN"/>
          <w14:ligatures w14:val="none"/>
        </w:rPr>
      </w:pPr>
      <w:r w:rsidRPr="00BC2DBE">
        <w:rPr>
          <w:rFonts w:ascii="Times New Roman" w:eastAsia="SimSun" w:hAnsi="Times New Roman" w:cs="Times New Roman"/>
          <w:b/>
          <w:noProof/>
          <w:kern w:val="0"/>
          <w:sz w:val="24"/>
          <w:szCs w:val="24"/>
          <w:lang w:eastAsia="zh-CN"/>
          <w14:ligatures w14:val="none"/>
        </w:rPr>
        <w:drawing>
          <wp:inline distT="0" distB="0" distL="0" distR="0" wp14:anchorId="2299CFC5" wp14:editId="01C485D2">
            <wp:extent cx="2907792" cy="2907792"/>
            <wp:effectExtent l="0" t="0" r="6985" b="6985"/>
            <wp:docPr id="1929328366" name="Picture 1929328366" descr="Young Caucasian male using his smartphone and laptop while reviewing pap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oung Caucasian male using his smartphone and laptop while reviewing paper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7792" cy="2907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28109D" w14:textId="221F733C" w:rsidR="00DC2EA4" w:rsidRPr="00E20C52" w:rsidRDefault="00DC2EA4" w:rsidP="00DC2EA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Cada abril celebramos el Mes de la Educación Financiera para promover la educación y el bienestar financiero en los EE. UU. El Mes de la Educación Financiera </w:t>
      </w:r>
      <w:r w:rsidR="00700B11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tambi</w:t>
      </w:r>
      <w:r w:rsidR="00700B11">
        <w:rPr>
          <w:rFonts w:ascii="Times New Roman" w:eastAsia="SimSun" w:hAnsi="Times New Roman" w:cs="Times New Roman"/>
          <w:sz w:val="24"/>
          <w:szCs w:val="24"/>
          <w:lang w:eastAsia="zh-CN"/>
        </w:rPr>
        <w:t>é</w:t>
      </w:r>
      <w:r w:rsidR="00700B11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n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sirve como recordatorio de que el Seguro Social es una parte vital de cualquier plan financiero. Nuestras herramientas por internet están 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disponibles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para ayudarle a entender sus posibles beneficios de</w:t>
      </w:r>
      <w:r w:rsidR="00226BBF">
        <w:rPr>
          <w:rFonts w:ascii="Times New Roman" w:eastAsia="SimSun" w:hAnsi="Times New Roman" w:cs="Times New Roman"/>
          <w:sz w:val="24"/>
          <w:szCs w:val="24"/>
          <w:lang w:eastAsia="zh-CN"/>
        </w:rPr>
        <w:t>l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Seguro Social y </w:t>
      </w:r>
      <w:r w:rsidR="00211DA3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c</w:t>
      </w:r>
      <w:r w:rsidR="00211DA3">
        <w:rPr>
          <w:rFonts w:ascii="Times New Roman" w:eastAsia="SimSun" w:hAnsi="Times New Roman" w:cs="Times New Roman"/>
          <w:sz w:val="24"/>
          <w:szCs w:val="24"/>
          <w:lang w:eastAsia="zh-CN"/>
        </w:rPr>
        <w:t>ó</w:t>
      </w:r>
      <w:r w:rsidR="00211DA3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mo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se ajusta</w:t>
      </w:r>
      <w:r w:rsidR="002162D1">
        <w:rPr>
          <w:rFonts w:ascii="Times New Roman" w:eastAsia="SimSun" w:hAnsi="Times New Roman" w:cs="Times New Roman"/>
          <w:sz w:val="24"/>
          <w:szCs w:val="24"/>
          <w:lang w:eastAsia="zh-CN"/>
        </w:rPr>
        <w:t>n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 su futuro financiero. </w:t>
      </w:r>
    </w:p>
    <w:p w14:paraId="22121C32" w14:textId="69F9B784" w:rsidR="00DC2EA4" w:rsidRPr="00E20C52" w:rsidRDefault="00DC2EA4" w:rsidP="00DC2EA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Usted debe revisar su </w:t>
      </w:r>
      <w:r w:rsidR="006F4790" w:rsidRPr="0068457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Estado </w:t>
      </w:r>
      <w:r w:rsidRPr="0068457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de cuenta del Seguro Social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B50DE5">
        <w:rPr>
          <w:rFonts w:ascii="Times New Roman" w:eastAsia="SimSun" w:hAnsi="Times New Roman" w:cs="Times New Roman"/>
          <w:sz w:val="24"/>
          <w:szCs w:val="24"/>
          <w:lang w:eastAsia="zh-CN"/>
        </w:rPr>
        <w:t>(</w:t>
      </w:r>
      <w:r w:rsidR="00B50DE5" w:rsidRPr="0068457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>Estado de cuenta</w:t>
      </w:r>
      <w:r w:rsidR="00B50DE5">
        <w:rPr>
          <w:rFonts w:ascii="Times New Roman" w:eastAsia="SimSun" w:hAnsi="Times New Roman" w:cs="Times New Roman"/>
          <w:sz w:val="24"/>
          <w:szCs w:val="24"/>
          <w:lang w:eastAsia="zh-CN"/>
        </w:rPr>
        <w:t>) periódicamente</w:t>
      </w:r>
      <w:r w:rsidR="007C1B54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utilizando su cuenta personal </w:t>
      </w:r>
      <w:r w:rsidRPr="00B83F96">
        <w:rPr>
          <w:rFonts w:ascii="Times New Roman" w:hAnsi="Times New Roman" w:cs="Times New Roman"/>
          <w:i/>
          <w:iCs/>
          <w:sz w:val="24"/>
          <w:szCs w:val="24"/>
        </w:rPr>
        <w:t>my</w:t>
      </w:r>
      <w:r w:rsidRPr="006212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21235">
        <w:rPr>
          <w:rFonts w:ascii="Times New Roman" w:eastAsia="SimSun" w:hAnsi="Times New Roman" w:cs="Times New Roman"/>
          <w:color w:val="0054A6"/>
          <w:sz w:val="24"/>
          <w:szCs w:val="24"/>
          <w:lang w:eastAsia="zh-CN"/>
        </w:rPr>
        <w:t>Social Security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en </w:t>
      </w:r>
      <w:hyperlink r:id="rId8" w:history="1">
        <w:r w:rsidRPr="00E20C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www.ssa.gov/myaccount</w:t>
        </w:r>
      </w:hyperlink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(solo en inglés). </w:t>
      </w:r>
      <w:r w:rsidRPr="00E20C52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Su </w:t>
      </w:r>
      <w:r w:rsidR="004D50A3" w:rsidRPr="00684570">
        <w:rPr>
          <w:rFonts w:ascii="Times New Roman" w:eastAsia="Times New Roman" w:hAnsi="Times New Roman" w:cs="Times New Roman"/>
          <w:i/>
          <w:iCs/>
          <w:sz w:val="24"/>
          <w:szCs w:val="24"/>
          <w:lang w:eastAsia="zh-CN"/>
        </w:rPr>
        <w:t>Estado</w:t>
      </w:r>
      <w:r w:rsidRPr="00684570">
        <w:rPr>
          <w:rFonts w:ascii="Times New Roman" w:eastAsia="Times New Roman" w:hAnsi="Times New Roman" w:cs="Times New Roman"/>
          <w:i/>
          <w:sz w:val="24"/>
          <w:szCs w:val="24"/>
          <w:lang w:eastAsia="zh-CN"/>
        </w:rPr>
        <w:t xml:space="preserve"> de cuenta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es un resumen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fácil de leer de</w:t>
      </w:r>
      <w:r w:rsidR="00241664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l</w:t>
      </w:r>
      <w:r w:rsidR="00241664">
        <w:rPr>
          <w:rFonts w:ascii="Times New Roman" w:eastAsia="SimSun" w:hAnsi="Times New Roman" w:cs="Times New Roman"/>
          <w:sz w:val="24"/>
          <w:szCs w:val="24"/>
          <w:lang w:eastAsia="zh-CN"/>
        </w:rPr>
        <w:t>os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beneficios </w:t>
      </w:r>
      <w:r w:rsidR="00CA4113">
        <w:rPr>
          <w:rFonts w:ascii="Times New Roman" w:eastAsia="SimSun" w:hAnsi="Times New Roman" w:cs="Times New Roman"/>
          <w:sz w:val="24"/>
          <w:szCs w:val="24"/>
          <w:lang w:eastAsia="zh-CN"/>
        </w:rPr>
        <w:t>estimados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que usted y su familia pueden recibir</w:t>
      </w:r>
      <w:r w:rsidR="00CA3F61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incluyendo posibles beneficios por jubilación, incapacidad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y para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sobrevivientes.</w:t>
      </w:r>
    </w:p>
    <w:p w14:paraId="2BD076BE" w14:textId="60AE0CF5" w:rsidR="00DC2EA4" w:rsidRPr="00E20C52" w:rsidRDefault="00DC2EA4" w:rsidP="00DC2EA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 está planificando jubilarse, puede leer nuestra publicación </w:t>
      </w:r>
      <w:r w:rsidR="00232D74" w:rsidRPr="00684570">
        <w:rPr>
          <w:rFonts w:ascii="Times New Roman" w:eastAsia="SimSun" w:hAnsi="Times New Roman" w:cs="Times New Roman"/>
          <w:i/>
          <w:iCs/>
          <w:sz w:val="24"/>
          <w:szCs w:val="24"/>
          <w:lang w:eastAsia="zh-CN"/>
        </w:rPr>
        <w:t xml:space="preserve">Cuándo </w:t>
      </w:r>
      <w:r w:rsidRPr="00684570">
        <w:rPr>
          <w:rFonts w:ascii="Times New Roman" w:eastAsia="SimSun" w:hAnsi="Times New Roman" w:cs="Times New Roman"/>
          <w:i/>
          <w:sz w:val="24"/>
          <w:szCs w:val="24"/>
          <w:lang w:eastAsia="zh-CN"/>
        </w:rPr>
        <w:t>comenzar a recibir los beneficios por jubilación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en </w:t>
      </w:r>
      <w:hyperlink r:id="rId9" w:history="1">
        <w:r w:rsidRPr="00E20C52">
          <w:rPr>
            <w:rStyle w:val="Hyperlink"/>
            <w:rFonts w:ascii="Times New Roman" w:eastAsia="SimSun" w:hAnsi="Times New Roman" w:cs="Times New Roman"/>
            <w:sz w:val="24"/>
            <w:szCs w:val="24"/>
            <w:lang w:eastAsia="zh-CN"/>
          </w:rPr>
          <w:t>www.ssa.gov/pubs/ES-05-10148.pdf</w:t>
        </w:r>
      </w:hyperlink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. </w:t>
      </w:r>
      <w:r w:rsidR="00D81D91" w:rsidRPr="00D81D91">
        <w:rPr>
          <w:rFonts w:ascii="Times New Roman" w:eastAsia="SimSun" w:hAnsi="Times New Roman" w:cs="Times New Roman"/>
          <w:sz w:val="24"/>
          <w:szCs w:val="24"/>
          <w:lang w:eastAsia="zh-CN"/>
        </w:rPr>
        <w:t>Esta publicación proporciona recursos para ayudarle a prepararse para la jubilación.</w:t>
      </w:r>
    </w:p>
    <w:p w14:paraId="5FD74890" w14:textId="22F57B87" w:rsidR="00DC2EA4" w:rsidRPr="00652908" w:rsidRDefault="00DC2EA4" w:rsidP="00DC2EA4">
      <w:pPr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Por favor</w:t>
      </w:r>
      <w:r w:rsidR="008266B0">
        <w:rPr>
          <w:rFonts w:ascii="Times New Roman" w:eastAsia="SimSun" w:hAnsi="Times New Roman" w:cs="Times New Roman"/>
          <w:sz w:val="24"/>
          <w:szCs w:val="24"/>
          <w:lang w:eastAsia="zh-CN"/>
        </w:rPr>
        <w:t>,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="00666FCA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inf</w:t>
      </w:r>
      <w:r w:rsidR="00666FCA">
        <w:rPr>
          <w:rFonts w:ascii="Times New Roman" w:eastAsia="SimSun" w:hAnsi="Times New Roman" w:cs="Times New Roman"/>
          <w:sz w:val="24"/>
          <w:szCs w:val="24"/>
          <w:lang w:eastAsia="zh-CN"/>
        </w:rPr>
        <w:t>ó</w:t>
      </w:r>
      <w:r w:rsidR="00666FCA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rme</w:t>
      </w:r>
      <w:r w:rsidR="00666FCA">
        <w:rPr>
          <w:rFonts w:ascii="Times New Roman" w:eastAsia="SimSun" w:hAnsi="Times New Roman" w:cs="Times New Roman"/>
          <w:sz w:val="24"/>
          <w:szCs w:val="24"/>
          <w:lang w:eastAsia="zh-CN"/>
        </w:rPr>
        <w:t>le</w:t>
      </w:r>
      <w:r w:rsidR="00666FCA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a</w:t>
      </w:r>
      <w:r w:rsidR="00666FCA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sus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amigos </w:t>
      </w:r>
      <w:r w:rsidR="00D6471C">
        <w:rPr>
          <w:rFonts w:ascii="Times New Roman" w:eastAsia="SimSun" w:hAnsi="Times New Roman" w:cs="Times New Roman"/>
          <w:sz w:val="24"/>
          <w:szCs w:val="24"/>
          <w:lang w:eastAsia="zh-CN"/>
        </w:rPr>
        <w:t>y familiares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sobre </w:t>
      </w:r>
      <w:r w:rsidR="00FA027C">
        <w:rPr>
          <w:rFonts w:ascii="Times New Roman" w:eastAsia="SimSun" w:hAnsi="Times New Roman" w:cs="Times New Roman"/>
          <w:sz w:val="24"/>
          <w:szCs w:val="24"/>
          <w:lang w:eastAsia="zh-CN"/>
        </w:rPr>
        <w:t>los</w:t>
      </w:r>
      <w:r w:rsidR="00FA027C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pasos que pueden tomar para mejorar su</w:t>
      </w:r>
      <w:r w:rsidR="00AF1737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conocimiento</w:t>
      </w:r>
      <w:r w:rsidR="00AF1737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financiero</w:t>
      </w:r>
      <w:r w:rsidR="00B42E1E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explorando su</w:t>
      </w:r>
      <w:r w:rsidR="006B3ACF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cuenta</w:t>
      </w:r>
      <w:r w:rsidR="006B3ACF">
        <w:rPr>
          <w:rFonts w:ascii="Times New Roman" w:eastAsia="SimSun" w:hAnsi="Times New Roman" w:cs="Times New Roman"/>
          <w:sz w:val="24"/>
          <w:szCs w:val="24"/>
          <w:lang w:eastAsia="zh-CN"/>
        </w:rPr>
        <w:t>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personal</w:t>
      </w:r>
      <w:r w:rsidR="006B3ACF">
        <w:rPr>
          <w:rFonts w:ascii="Times New Roman" w:eastAsia="SimSun" w:hAnsi="Times New Roman" w:cs="Times New Roman"/>
          <w:sz w:val="24"/>
          <w:szCs w:val="24"/>
          <w:lang w:eastAsia="zh-CN"/>
        </w:rPr>
        <w:t>es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proofErr w:type="spellStart"/>
      <w:r w:rsidRPr="00B83F96">
        <w:rPr>
          <w:rFonts w:ascii="Times New Roman" w:hAnsi="Times New Roman" w:cs="Times New Roman"/>
          <w:i/>
          <w:iCs/>
          <w:sz w:val="24"/>
          <w:szCs w:val="24"/>
        </w:rPr>
        <w:t>my</w:t>
      </w:r>
      <w:proofErr w:type="spellEnd"/>
      <w:r w:rsidRPr="00621235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  <w:r w:rsidRPr="00621235">
        <w:rPr>
          <w:rFonts w:ascii="Times New Roman" w:eastAsia="SimSun" w:hAnsi="Times New Roman" w:cs="Times New Roman"/>
          <w:color w:val="0054A6"/>
          <w:sz w:val="24"/>
          <w:szCs w:val="24"/>
          <w:lang w:eastAsia="zh-CN"/>
        </w:rPr>
        <w:t>Social Security</w:t>
      </w:r>
      <w:r w:rsidRPr="00E20C52">
        <w:rPr>
          <w:rFonts w:ascii="Georgia" w:eastAsia="SimSun" w:hAnsi="Georgia" w:cs="Times New Roman"/>
          <w:color w:val="0054A6"/>
          <w:sz w:val="24"/>
          <w:szCs w:val="24"/>
          <w:lang w:eastAsia="zh-CN"/>
        </w:rPr>
        <w:t xml:space="preserve">.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Si no tienen una cuenta, pueden crear una </w:t>
      </w:r>
      <w:r w:rsidR="00813346"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fácilmente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>en</w:t>
      </w:r>
      <w:r w:rsidRPr="00E20C52">
        <w:rPr>
          <w:rFonts w:ascii="Georgia" w:eastAsia="SimSun" w:hAnsi="Georgia" w:cs="Times New Roman"/>
          <w:color w:val="0054A6"/>
          <w:sz w:val="24"/>
          <w:szCs w:val="24"/>
          <w:lang w:eastAsia="zh-CN"/>
        </w:rPr>
        <w:t xml:space="preserve"> </w:t>
      </w:r>
      <w:hyperlink r:id="rId10" w:history="1">
        <w:r w:rsidRPr="00E20C52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zh-CN"/>
          </w:rPr>
          <w:t>www.ssa.gov/myaccount</w:t>
        </w:r>
      </w:hyperlink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(solo en inglés).</w:t>
      </w:r>
      <w:r w:rsidRPr="00E20C52">
        <w:rPr>
          <w:rFonts w:ascii="Georgia" w:eastAsia="SimSun" w:hAnsi="Georgia" w:cs="Times New Roman"/>
          <w:color w:val="0054A6"/>
          <w:sz w:val="24"/>
          <w:szCs w:val="24"/>
          <w:lang w:eastAsia="zh-CN"/>
        </w:rPr>
        <w:t xml:space="preserve"> </w:t>
      </w:r>
      <w:r w:rsidRPr="00E20C52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</w:t>
      </w:r>
    </w:p>
    <w:p w14:paraId="07E2F3D6" w14:textId="77777777" w:rsidR="006364A6" w:rsidRDefault="006364A6" w:rsidP="00DC2EA4">
      <w:pPr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14:paraId="5965C51B" w14:textId="69A8B2DF" w:rsidR="00CE2D48" w:rsidRPr="00DC2EA4" w:rsidRDefault="00DC2EA4" w:rsidP="00DC2EA4">
      <w:pPr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BC4AF5">
        <w:rPr>
          <w:rFonts w:ascii="Times New Roman" w:eastAsia="Calibri" w:hAnsi="Times New Roman" w:cs="Times New Roman"/>
          <w:sz w:val="24"/>
          <w:szCs w:val="24"/>
        </w:rPr>
        <w:t># # #</w:t>
      </w:r>
    </w:p>
    <w:sectPr w:rsidR="00CE2D48" w:rsidRPr="00DC2E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CFE"/>
    <w:rsid w:val="00000A41"/>
    <w:rsid w:val="0006071C"/>
    <w:rsid w:val="00096F5E"/>
    <w:rsid w:val="001228B7"/>
    <w:rsid w:val="001B4D52"/>
    <w:rsid w:val="00202FA2"/>
    <w:rsid w:val="00211DA3"/>
    <w:rsid w:val="002162D1"/>
    <w:rsid w:val="00226BBF"/>
    <w:rsid w:val="00232D74"/>
    <w:rsid w:val="00241664"/>
    <w:rsid w:val="002D60B4"/>
    <w:rsid w:val="00391B3E"/>
    <w:rsid w:val="003F0A65"/>
    <w:rsid w:val="003F7232"/>
    <w:rsid w:val="004023EC"/>
    <w:rsid w:val="004156D3"/>
    <w:rsid w:val="004424B5"/>
    <w:rsid w:val="004632AD"/>
    <w:rsid w:val="00494FF4"/>
    <w:rsid w:val="004D50A3"/>
    <w:rsid w:val="005D00E8"/>
    <w:rsid w:val="006254D0"/>
    <w:rsid w:val="0063170E"/>
    <w:rsid w:val="006364A6"/>
    <w:rsid w:val="006419E2"/>
    <w:rsid w:val="00666FCA"/>
    <w:rsid w:val="00684570"/>
    <w:rsid w:val="006908F1"/>
    <w:rsid w:val="006B3ACF"/>
    <w:rsid w:val="006F4790"/>
    <w:rsid w:val="00700B11"/>
    <w:rsid w:val="00704F5F"/>
    <w:rsid w:val="0073175D"/>
    <w:rsid w:val="007842A0"/>
    <w:rsid w:val="007C1B54"/>
    <w:rsid w:val="007D2DD2"/>
    <w:rsid w:val="00813346"/>
    <w:rsid w:val="00825A04"/>
    <w:rsid w:val="008266B0"/>
    <w:rsid w:val="00944317"/>
    <w:rsid w:val="009600EC"/>
    <w:rsid w:val="00972678"/>
    <w:rsid w:val="009B60D8"/>
    <w:rsid w:val="009C4072"/>
    <w:rsid w:val="00A04F98"/>
    <w:rsid w:val="00A41AA6"/>
    <w:rsid w:val="00AB0C46"/>
    <w:rsid w:val="00AC6C64"/>
    <w:rsid w:val="00AF1737"/>
    <w:rsid w:val="00AF4518"/>
    <w:rsid w:val="00B01CFE"/>
    <w:rsid w:val="00B3451B"/>
    <w:rsid w:val="00B37B72"/>
    <w:rsid w:val="00B42E1E"/>
    <w:rsid w:val="00B50DE5"/>
    <w:rsid w:val="00BA111E"/>
    <w:rsid w:val="00BB652C"/>
    <w:rsid w:val="00BE0E8C"/>
    <w:rsid w:val="00C071BD"/>
    <w:rsid w:val="00C22754"/>
    <w:rsid w:val="00C26DB4"/>
    <w:rsid w:val="00CA3F61"/>
    <w:rsid w:val="00CA4113"/>
    <w:rsid w:val="00CE2D48"/>
    <w:rsid w:val="00D4173B"/>
    <w:rsid w:val="00D6471C"/>
    <w:rsid w:val="00D81944"/>
    <w:rsid w:val="00D81D91"/>
    <w:rsid w:val="00D90DF8"/>
    <w:rsid w:val="00DA5C55"/>
    <w:rsid w:val="00DB29E0"/>
    <w:rsid w:val="00DC2EA4"/>
    <w:rsid w:val="00E0352E"/>
    <w:rsid w:val="00E1351C"/>
    <w:rsid w:val="00E4323A"/>
    <w:rsid w:val="00EE3841"/>
    <w:rsid w:val="00EF12B8"/>
    <w:rsid w:val="00F36FF0"/>
    <w:rsid w:val="00F74DE8"/>
    <w:rsid w:val="00FA0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6FCF1"/>
  <w15:chartTrackingRefBased/>
  <w15:docId w15:val="{DD37C69C-A027-4EB6-936F-DC291C479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B01C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1C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1CFE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1C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1CFE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1C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1C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1C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1C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1CFE"/>
    <w:rPr>
      <w:rFonts w:asciiTheme="majorHAnsi" w:eastAsiaTheme="majorEastAsia" w:hAnsiTheme="majorHAnsi" w:cstheme="majorBidi"/>
      <w:color w:val="2E74B5" w:themeColor="accent1" w:themeShade="BF"/>
      <w:sz w:val="40"/>
      <w:szCs w:val="40"/>
      <w:lang w:val="es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1CFE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1CFE"/>
    <w:rPr>
      <w:rFonts w:eastAsiaTheme="majorEastAsia" w:cstheme="majorBidi"/>
      <w:color w:val="2E74B5" w:themeColor="accent1" w:themeShade="BF"/>
      <w:sz w:val="28"/>
      <w:szCs w:val="28"/>
      <w:lang w:val="es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1CFE"/>
    <w:rPr>
      <w:rFonts w:eastAsiaTheme="majorEastAsia" w:cstheme="majorBidi"/>
      <w:i/>
      <w:iCs/>
      <w:color w:val="2E74B5" w:themeColor="accent1" w:themeShade="BF"/>
      <w:lang w:val="es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1CFE"/>
    <w:rPr>
      <w:rFonts w:eastAsiaTheme="majorEastAsia" w:cstheme="majorBidi"/>
      <w:color w:val="2E74B5" w:themeColor="accent1" w:themeShade="BF"/>
      <w:lang w:val="es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1CFE"/>
    <w:rPr>
      <w:rFonts w:eastAsiaTheme="majorEastAsia" w:cstheme="majorBidi"/>
      <w:i/>
      <w:iCs/>
      <w:color w:val="595959" w:themeColor="text1" w:themeTint="A6"/>
      <w:lang w:val="es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1CFE"/>
    <w:rPr>
      <w:rFonts w:eastAsiaTheme="majorEastAsia" w:cstheme="majorBidi"/>
      <w:color w:val="595959" w:themeColor="text1" w:themeTint="A6"/>
      <w:lang w:val="es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1CFE"/>
    <w:rPr>
      <w:rFonts w:eastAsiaTheme="majorEastAsia" w:cstheme="majorBidi"/>
      <w:i/>
      <w:iCs/>
      <w:color w:val="272727" w:themeColor="text1" w:themeTint="D8"/>
      <w:lang w:val="es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1CFE"/>
    <w:rPr>
      <w:rFonts w:eastAsiaTheme="majorEastAsia" w:cstheme="majorBidi"/>
      <w:color w:val="272727" w:themeColor="text1" w:themeTint="D8"/>
      <w:lang w:val="es-US"/>
    </w:rPr>
  </w:style>
  <w:style w:type="paragraph" w:styleId="Title">
    <w:name w:val="Title"/>
    <w:basedOn w:val="Normal"/>
    <w:next w:val="Normal"/>
    <w:link w:val="TitleChar"/>
    <w:uiPriority w:val="10"/>
    <w:qFormat/>
    <w:rsid w:val="00B01C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1CFE"/>
    <w:rPr>
      <w:rFonts w:asciiTheme="majorHAnsi" w:eastAsiaTheme="majorEastAsia" w:hAnsiTheme="majorHAnsi" w:cstheme="majorBidi"/>
      <w:spacing w:val="-10"/>
      <w:kern w:val="28"/>
      <w:sz w:val="56"/>
      <w:szCs w:val="56"/>
      <w:lang w:val="es-US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1C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1CFE"/>
    <w:rPr>
      <w:rFonts w:eastAsiaTheme="majorEastAsia" w:cstheme="majorBidi"/>
      <w:color w:val="595959" w:themeColor="text1" w:themeTint="A6"/>
      <w:spacing w:val="15"/>
      <w:sz w:val="28"/>
      <w:szCs w:val="28"/>
      <w:lang w:val="es-US"/>
    </w:rPr>
  </w:style>
  <w:style w:type="paragraph" w:styleId="Quote">
    <w:name w:val="Quote"/>
    <w:basedOn w:val="Normal"/>
    <w:next w:val="Normal"/>
    <w:link w:val="QuoteChar"/>
    <w:uiPriority w:val="29"/>
    <w:qFormat/>
    <w:rsid w:val="00B01C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1CFE"/>
    <w:rPr>
      <w:i/>
      <w:iCs/>
      <w:color w:val="404040" w:themeColor="text1" w:themeTint="BF"/>
      <w:lang w:val="es-US"/>
    </w:rPr>
  </w:style>
  <w:style w:type="paragraph" w:styleId="ListParagraph">
    <w:name w:val="List Paragraph"/>
    <w:basedOn w:val="Normal"/>
    <w:uiPriority w:val="34"/>
    <w:qFormat/>
    <w:rsid w:val="00B01C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1CFE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1CFE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1CFE"/>
    <w:rPr>
      <w:i/>
      <w:iCs/>
      <w:color w:val="2E74B5" w:themeColor="accent1" w:themeShade="BF"/>
      <w:lang w:val="es-US"/>
    </w:rPr>
  </w:style>
  <w:style w:type="character" w:styleId="IntenseReference">
    <w:name w:val="Intense Reference"/>
    <w:basedOn w:val="DefaultParagraphFont"/>
    <w:uiPriority w:val="32"/>
    <w:qFormat/>
    <w:rsid w:val="00B01CFE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C071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71B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071BD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7D2DD2"/>
    <w:pPr>
      <w:spacing w:after="0" w:line="240" w:lineRule="auto"/>
    </w:pPr>
    <w:rPr>
      <w:lang w:val="es-US"/>
    </w:rPr>
  </w:style>
  <w:style w:type="character" w:styleId="CommentReference">
    <w:name w:val="annotation reference"/>
    <w:basedOn w:val="DefaultParagraphFont"/>
    <w:uiPriority w:val="99"/>
    <w:semiHidden/>
    <w:unhideWhenUsed/>
    <w:rsid w:val="007D2DD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D2DD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D2DD2"/>
    <w:rPr>
      <w:sz w:val="20"/>
      <w:szCs w:val="20"/>
      <w:lang w:val="es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2DD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2DD2"/>
    <w:rPr>
      <w:b/>
      <w:bCs/>
      <w:sz w:val="20"/>
      <w:szCs w:val="20"/>
      <w:lang w:val="es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sa.gov/myaccount/" TargetMode="Externa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www.ssa.gov/myaccount/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sa.gov/pubs/ES-05-10148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3c268-474e-4220-898d-ee0d5aa90c7f" xsi:nil="true"/>
    <lcf76f155ced4ddcb4097134ff3c332f xmlns="52f4bf7d-6ab4-4c6d-93f0-fe5d3c754b2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FA2E06CB7464BA82B5208B82F9D1B" ma:contentTypeVersion="16" ma:contentTypeDescription="Create a new document." ma:contentTypeScope="" ma:versionID="01f2345b523dca966c1f0754590bdf75">
  <xsd:schema xmlns:xsd="http://www.w3.org/2001/XMLSchema" xmlns:xs="http://www.w3.org/2001/XMLSchema" xmlns:p="http://schemas.microsoft.com/office/2006/metadata/properties" xmlns:ns2="6863c268-474e-4220-898d-ee0d5aa90c7f" xmlns:ns3="52f4bf7d-6ab4-4c6d-93f0-fe5d3c754b25" targetNamespace="http://schemas.microsoft.com/office/2006/metadata/properties" ma:root="true" ma:fieldsID="881173b7ab251e30c8a4252c29396064" ns2:_="" ns3:_="">
    <xsd:import namespace="6863c268-474e-4220-898d-ee0d5aa90c7f"/>
    <xsd:import namespace="52f4bf7d-6ab4-4c6d-93f0-fe5d3c754b2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3c268-474e-4220-898d-ee0d5aa90c7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0b133424-5c22-415f-9672-034b5ea560c3}" ma:internalName="TaxCatchAll" ma:showField="CatchAllData" ma:web="6863c268-474e-4220-898d-ee0d5aa90c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f4bf7d-6ab4-4c6d-93f0-fe5d3c754b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0fb2e37a-31f1-4c44-9971-9f95b922df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D5986BD-C9CC-4634-972D-1D341D3858EE}">
  <ds:schemaRefs>
    <ds:schemaRef ds:uri="http://schemas.microsoft.com/office/2006/metadata/properties"/>
    <ds:schemaRef ds:uri="http://schemas.microsoft.com/office/infopath/2007/PartnerControls"/>
    <ds:schemaRef ds:uri="6863c268-474e-4220-898d-ee0d5aa90c7f"/>
    <ds:schemaRef ds:uri="52f4bf7d-6ab4-4c6d-93f0-fe5d3c754b25"/>
  </ds:schemaRefs>
</ds:datastoreItem>
</file>

<file path=customXml/itemProps2.xml><?xml version="1.0" encoding="utf-8"?>
<ds:datastoreItem xmlns:ds="http://schemas.openxmlformats.org/officeDocument/2006/customXml" ds:itemID="{5AA95622-9BCC-4363-96D5-6EC37833C6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63c268-474e-4220-898d-ee0d5aa90c7f"/>
    <ds:schemaRef ds:uri="52f4bf7d-6ab4-4c6d-93f0-fe5d3c754b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7BC0BB5-07DA-416B-ADE8-BC980FB7765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Collazo, Raul</dc:creator>
  <cp:keywords/>
  <dc:description/>
  <cp:lastModifiedBy>Collazo, Raul</cp:lastModifiedBy>
  <cp:revision>2</cp:revision>
  <dcterms:created xsi:type="dcterms:W3CDTF">2025-03-11T16:01:00Z</dcterms:created>
  <dcterms:modified xsi:type="dcterms:W3CDTF">2025-03-11T16:01:00Z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0x010100539FA2E06CB7464BA82B5208B82F9D1B</vt:lpwstr>
  </property>
  <property fmtid="{D5CDD505-2E9C-101B-9397-08002B2CF9AE}" pid="3" name="MediaServiceImageTags">
    <vt:lpwstr/>
  </property>
</Properties>
</file>